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7"/>
      </w:tblGrid>
      <w:tr w:rsidR="00782965" w:rsidRPr="009B5CB6" w14:paraId="34252102" w14:textId="77777777" w:rsidTr="00F6144B">
        <w:tc>
          <w:tcPr>
            <w:tcW w:w="4961" w:type="dxa"/>
            <w:shd w:val="clear" w:color="auto" w:fill="auto"/>
          </w:tcPr>
          <w:p w14:paraId="09B4631B" w14:textId="6F7C280E" w:rsidR="00782965" w:rsidRPr="002B6B9B" w:rsidRDefault="000B5F02" w:rsidP="00F6144B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 wp14:anchorId="4624BC53" wp14:editId="0177AC49">
                  <wp:simplePos x="0" y="0"/>
                  <wp:positionH relativeFrom="column">
                    <wp:posOffset>-764541</wp:posOffset>
                  </wp:positionH>
                  <wp:positionV relativeFrom="paragraph">
                    <wp:posOffset>-584836</wp:posOffset>
                  </wp:positionV>
                  <wp:extent cx="7724775" cy="10624551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 конфликте интересов - ти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775" cy="1062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82965" w:rsidRPr="002B6B9B">
              <w:rPr>
                <w:rFonts w:ascii="Times New Roman" w:hAnsi="Times New Roman" w:cs="Times New Roman"/>
              </w:rPr>
              <w:t>«СОГЛАСОВАНО»</w:t>
            </w:r>
          </w:p>
          <w:p w14:paraId="684AB1C9" w14:textId="77777777" w:rsidR="00782965" w:rsidRDefault="00782965" w:rsidP="00F6144B">
            <w:pPr>
              <w:pStyle w:val="a3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>Выборным представительным органом трудового коллектива</w:t>
            </w:r>
            <w:r>
              <w:rPr>
                <w:rFonts w:ascii="Times New Roman" w:hAnsi="Times New Roman" w:cs="Times New Roman"/>
              </w:rPr>
              <w:t xml:space="preserve"> МАУДО «СЮТ»</w:t>
            </w:r>
          </w:p>
          <w:p w14:paraId="149367F4" w14:textId="77777777" w:rsidR="00782965" w:rsidRPr="002B6B9B" w:rsidRDefault="00782965" w:rsidP="00F614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 от 21.01.2019 г.</w:t>
            </w:r>
          </w:p>
          <w:p w14:paraId="7607BFBF" w14:textId="77777777" w:rsidR="00782965" w:rsidRPr="002B6B9B" w:rsidRDefault="00782965" w:rsidP="00F614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shd w:val="clear" w:color="auto" w:fill="auto"/>
          </w:tcPr>
          <w:p w14:paraId="225406DD" w14:textId="77777777" w:rsidR="00782965" w:rsidRPr="002B6B9B" w:rsidRDefault="00782965" w:rsidP="00F6144B">
            <w:pPr>
              <w:pStyle w:val="a3"/>
              <w:snapToGrid w:val="0"/>
              <w:jc w:val="right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>«УТВЕРЖДАЮ»</w:t>
            </w:r>
          </w:p>
          <w:p w14:paraId="0C980529" w14:textId="77777777" w:rsidR="00782965" w:rsidRPr="002B6B9B" w:rsidRDefault="00782965" w:rsidP="00F6144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>Директор МАУДО «СЮТ»</w:t>
            </w:r>
          </w:p>
          <w:p w14:paraId="3F0AA433" w14:textId="77777777" w:rsidR="00782965" w:rsidRPr="002B6B9B" w:rsidRDefault="00782965" w:rsidP="00F6144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B6B9B">
              <w:rPr>
                <w:rFonts w:ascii="Times New Roman" w:hAnsi="Times New Roman" w:cs="Times New Roman"/>
              </w:rPr>
              <w:t xml:space="preserve">___________ В.М. </w:t>
            </w:r>
            <w:proofErr w:type="spellStart"/>
            <w:r w:rsidRPr="002B6B9B">
              <w:rPr>
                <w:rFonts w:ascii="Times New Roman" w:hAnsi="Times New Roman" w:cs="Times New Roman"/>
              </w:rPr>
              <w:t>Бочарова</w:t>
            </w:r>
            <w:proofErr w:type="spellEnd"/>
          </w:p>
          <w:p w14:paraId="164A1C1C" w14:textId="77777777" w:rsidR="00782965" w:rsidRPr="009B5CB6" w:rsidRDefault="00782965" w:rsidP="00F6144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B9B">
              <w:rPr>
                <w:rFonts w:ascii="Times New Roman" w:hAnsi="Times New Roman" w:cs="Times New Roman"/>
              </w:rPr>
              <w:t>«</w:t>
            </w:r>
            <w:r w:rsidRPr="002B6B9B">
              <w:rPr>
                <w:rFonts w:ascii="Times New Roman" w:hAnsi="Times New Roman" w:cs="Times New Roman"/>
                <w:u w:val="single"/>
              </w:rPr>
              <w:t>____</w:t>
            </w:r>
            <w:r w:rsidRPr="002B6B9B">
              <w:rPr>
                <w:rFonts w:ascii="Times New Roman" w:hAnsi="Times New Roman" w:cs="Times New Roman"/>
              </w:rPr>
              <w:t xml:space="preserve">» </w:t>
            </w:r>
            <w:r w:rsidRPr="002B6B9B">
              <w:rPr>
                <w:rFonts w:ascii="Times New Roman" w:hAnsi="Times New Roman" w:cs="Times New Roman"/>
                <w:u w:val="single"/>
              </w:rPr>
              <w:t xml:space="preserve">___________ </w:t>
            </w:r>
            <w:r w:rsidRPr="002B6B9B">
              <w:rPr>
                <w:rFonts w:ascii="Times New Roman" w:hAnsi="Times New Roman" w:cs="Times New Roman"/>
              </w:rPr>
              <w:t>2019 г</w:t>
            </w: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9B9BCD7" w14:textId="77777777" w:rsidR="00782965" w:rsidRPr="00782965" w:rsidRDefault="00782965" w:rsidP="00782965">
      <w:pPr>
        <w:jc w:val="center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14:paraId="282314B0" w14:textId="77777777" w:rsidR="00782965" w:rsidRPr="00782965" w:rsidRDefault="00782965" w:rsidP="00782965">
      <w:pPr>
        <w:jc w:val="center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14:paraId="1E99BF34" w14:textId="77777777" w:rsidR="00782965" w:rsidRPr="00782965" w:rsidRDefault="00782965" w:rsidP="00782965">
      <w:pPr>
        <w:jc w:val="center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14:paraId="06C0FBE7" w14:textId="77777777" w:rsidR="00782965" w:rsidRPr="00782965" w:rsidRDefault="00782965" w:rsidP="00782965">
      <w:pPr>
        <w:jc w:val="center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14:paraId="0784B344" w14:textId="77777777" w:rsidR="00782965" w:rsidRDefault="00782965" w:rsidP="00782965">
      <w:pPr>
        <w:jc w:val="center"/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ПОЛОЖЕНИЕ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о конфликте интересов работников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 xml:space="preserve">Муниципального 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автономног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о учреждения</w:t>
      </w:r>
    </w:p>
    <w:p w14:paraId="5997272A" w14:textId="21AC0C0A" w:rsidR="00782965" w:rsidRPr="00782965" w:rsidRDefault="00782965" w:rsidP="00782965">
      <w:pPr>
        <w:jc w:val="center"/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дополнительного образования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br/>
        <w:t>«С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танция юных техников города Новотроицка Оренбургской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области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»</w:t>
      </w:r>
    </w:p>
    <w:p w14:paraId="38427CC3" w14:textId="77777777" w:rsidR="00782965" w:rsidRDefault="00782965" w:rsidP="00782965">
      <w:pPr>
        <w:jc w:val="center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lang w:eastAsia="ru-RU"/>
        </w:rPr>
        <w:br/>
      </w:r>
      <w:r w:rsidRPr="00782965">
        <w:rPr>
          <w:rFonts w:eastAsia="Times New Roman" w:cs="Times New Roman"/>
          <w:color w:val="414141"/>
          <w:sz w:val="28"/>
          <w:szCs w:val="28"/>
          <w:lang w:eastAsia="ru-RU"/>
        </w:rPr>
        <w:br/>
      </w: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1. Общие положения</w:t>
      </w:r>
    </w:p>
    <w:p w14:paraId="1F07CF1B" w14:textId="77777777" w:rsidR="00782965" w:rsidRDefault="00782965" w:rsidP="00782965">
      <w:pPr>
        <w:ind w:firstLine="1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5D65A62A" w14:textId="32B32DD6" w:rsidR="00782965" w:rsidRP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1.1. </w:t>
      </w:r>
      <w:proofErr w:type="gramStart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Настоящее Положение о конфликте интересов работников 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автономного учреждения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дополнительного образования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«Станция юных техников города Новотроицка Оренбургской области (далее – Положение)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 по разработке и принятию организациями мер</w:t>
      </w:r>
      <w:proofErr w:type="gramEnd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по предупреждению и противодействию коррупции.</w:t>
      </w:r>
    </w:p>
    <w:p w14:paraId="2CAB01A8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1.2. Целью Положения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14:paraId="498C4AE4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14:paraId="0E9D97CA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1.4. Используемые в положении понятия и определения.</w:t>
      </w:r>
      <w:r w:rsidRPr="00782965">
        <w:rPr>
          <w:rFonts w:eastAsia="Times New Roman" w:cs="Times New Roman"/>
          <w:color w:val="414141"/>
          <w:sz w:val="28"/>
          <w:szCs w:val="28"/>
          <w:lang w:eastAsia="ru-RU"/>
        </w:rPr>
        <w:br/>
      </w:r>
      <w:proofErr w:type="gramStart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(представителем Учреждения) которой он является.</w:t>
      </w:r>
    </w:p>
    <w:p w14:paraId="6DCA40FC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31B3B82C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Положение о конфликте интересов 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14:paraId="5201494C" w14:textId="77777777" w:rsidR="00782965" w:rsidRDefault="00782965" w:rsidP="00782965">
      <w:pPr>
        <w:ind w:firstLine="708"/>
        <w:jc w:val="both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br/>
      </w:r>
    </w:p>
    <w:p w14:paraId="58DEA794" w14:textId="77777777" w:rsidR="00782965" w:rsidRDefault="00782965" w:rsidP="00782965">
      <w:pPr>
        <w:ind w:firstLine="708"/>
        <w:jc w:val="center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2. Основные принципы управления конфликтом интересов</w:t>
      </w:r>
    </w:p>
    <w:p w14:paraId="32B6C3C9" w14:textId="77777777" w:rsidR="00782965" w:rsidRDefault="00782965" w:rsidP="00782965">
      <w:pPr>
        <w:ind w:firstLine="0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41A7AEEC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2.1. В основу работы по управлению конфликтом интересов в Учреждении могут быть положены следующие принципы:</w:t>
      </w:r>
    </w:p>
    <w:p w14:paraId="0A7C8AD1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обязательность раскрытия сведений о </w:t>
      </w:r>
      <w:proofErr w:type="gramStart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реальном</w:t>
      </w:r>
      <w:proofErr w:type="gramEnd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или потенциальном </w:t>
      </w:r>
      <w:proofErr w:type="gramStart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конфликте</w:t>
      </w:r>
      <w:proofErr w:type="gramEnd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интересов;</w:t>
      </w:r>
    </w:p>
    <w:p w14:paraId="496ACB45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– индивидуальное рассмотрение и оценка </w:t>
      </w:r>
      <w:proofErr w:type="spellStart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репутационных</w:t>
      </w:r>
      <w:proofErr w:type="spellEnd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14:paraId="6BA6F6A5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конфиденциальность процесса раскрытия сведений о конфликте интересов и процесса его урегулирования;</w:t>
      </w:r>
    </w:p>
    <w:p w14:paraId="7E52DCDA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соблюдение баланса интересов Учреждения и работника при урегулировании конфликта интересов;</w:t>
      </w:r>
    </w:p>
    <w:p w14:paraId="07DF0681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14:paraId="041AD471" w14:textId="77777777" w:rsidR="00782965" w:rsidRDefault="00782965" w:rsidP="00782965">
      <w:pPr>
        <w:ind w:firstLine="708"/>
        <w:jc w:val="both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lang w:eastAsia="ru-RU"/>
        </w:rPr>
        <w:br/>
      </w:r>
    </w:p>
    <w:p w14:paraId="3D26013D" w14:textId="7CBCB777" w:rsidR="00782965" w:rsidRDefault="00782965" w:rsidP="00782965">
      <w:pPr>
        <w:ind w:firstLine="708"/>
        <w:jc w:val="center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3. Круг лиц</w:t>
      </w:r>
      <w:r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,</w:t>
      </w: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 xml:space="preserve"> подпадающих под действие положения.</w:t>
      </w:r>
    </w:p>
    <w:p w14:paraId="5446EEBB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</w:pPr>
    </w:p>
    <w:p w14:paraId="341AA1C4" w14:textId="6ED74A36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Конфликтные ситуации.</w:t>
      </w:r>
    </w:p>
    <w:p w14:paraId="543D39E0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3.1.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Действие 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П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Учреждением.</w:t>
      </w:r>
    </w:p>
    <w:p w14:paraId="3537FFDB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14:paraId="26230BE5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репетиторство с учащимися, которых обучает;</w:t>
      </w:r>
    </w:p>
    <w:p w14:paraId="5A8C4ECA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получение подарков или услуги;</w:t>
      </w:r>
    </w:p>
    <w:p w14:paraId="47DA3292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работник собирает деньги на нужды Учреждения;</w:t>
      </w:r>
    </w:p>
    <w:p w14:paraId="5C581C2D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работник участвует в жюри конкурсных мероприятий, олимпиад с участием своих учащихся;</w:t>
      </w:r>
    </w:p>
    <w:p w14:paraId="3C4D7184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получение небезвыгодных предложений от родителей (законных представителей) учащихся, которых он обучает;</w:t>
      </w:r>
    </w:p>
    <w:p w14:paraId="1ED182E7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небескорыстное использование возможностей родителей (законных представителей) учащихся;</w:t>
      </w:r>
    </w:p>
    <w:p w14:paraId="460E77C0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14:paraId="2037D757" w14:textId="77777777" w:rsidR="00782965" w:rsidRDefault="00782965" w:rsidP="00782965">
      <w:pPr>
        <w:ind w:firstLine="708"/>
        <w:jc w:val="both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lang w:eastAsia="ru-RU"/>
        </w:rPr>
        <w:br/>
      </w:r>
    </w:p>
    <w:p w14:paraId="34386D3C" w14:textId="77777777" w:rsidR="00782965" w:rsidRDefault="00782965" w:rsidP="00782965">
      <w:pPr>
        <w:ind w:firstLine="708"/>
        <w:jc w:val="center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lastRenderedPageBreak/>
        <w:t>4. Обязанности работников в связи с раскрытием и урегулированием конфликта интересов.</w:t>
      </w:r>
    </w:p>
    <w:p w14:paraId="7F3239D4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556EEB9D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4.1. Обязанности и права работников в связи с раскрытием и урегулированием конфликта интересов:</w:t>
      </w:r>
    </w:p>
    <w:p w14:paraId="29693B42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14:paraId="54ADA26C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избегать (по возможности) ситуаций и обстоятельств, которые могут привести к конфликту интересов;</w:t>
      </w:r>
    </w:p>
    <w:p w14:paraId="3C828303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раскрывать возникший (реальный) или потенциальный конфликт интересов;</w:t>
      </w:r>
    </w:p>
    <w:p w14:paraId="532A55DE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содействовать урегулированию возникшего конфликта интересов.</w:t>
      </w:r>
    </w:p>
    <w:p w14:paraId="4054930B" w14:textId="0799D9CD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4.2.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Раскрывать </w:t>
      </w:r>
      <w:proofErr w:type="gramStart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возникший</w:t>
      </w:r>
      <w:proofErr w:type="gramEnd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или потенциальный конфликта интересов.</w:t>
      </w:r>
    </w:p>
    <w:p w14:paraId="45096A80" w14:textId="15477B35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4.3.</w:t>
      </w:r>
      <w:r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</w:t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Содействовать раскрытию возникшего конфликта интересов.</w:t>
      </w:r>
    </w:p>
    <w:p w14:paraId="24249E6B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4.3. Работник Учреждения,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14:paraId="7855EBBE" w14:textId="77777777" w:rsidR="00782965" w:rsidRDefault="00782965" w:rsidP="00782965">
      <w:pPr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4.4. Обратиться в Комиссию можно только в письменной форме.</w:t>
      </w:r>
    </w:p>
    <w:p w14:paraId="1AB392C5" w14:textId="77777777" w:rsidR="00782965" w:rsidRDefault="00782965" w:rsidP="00782965">
      <w:pPr>
        <w:ind w:firstLine="0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76516345" w14:textId="77777777" w:rsidR="00782965" w:rsidRDefault="00782965" w:rsidP="00782965">
      <w:pPr>
        <w:ind w:firstLine="0"/>
        <w:jc w:val="center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14:paraId="4082755F" w14:textId="77777777" w:rsidR="00782965" w:rsidRDefault="00782965" w:rsidP="00782965">
      <w:pPr>
        <w:ind w:firstLine="0"/>
        <w:jc w:val="center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35B8BE75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5.1. В Учреждении возможно установление различных видов раскрытия конфликта интересов, в том числе:</w:t>
      </w:r>
    </w:p>
    <w:p w14:paraId="2648AE86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раскрытие сведений о конфликте интересов при приеме на работу;</w:t>
      </w:r>
    </w:p>
    <w:p w14:paraId="5CD70C10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раскрытие сведений о конфликте интересов при назначении на новую должность;</w:t>
      </w:r>
    </w:p>
    <w:p w14:paraId="2984E1C7" w14:textId="77777777" w:rsidR="00782965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разовое раскрытие сведений по мере возникновения ситуаций конфликта интересов.</w:t>
      </w:r>
    </w:p>
    <w:p w14:paraId="3718163F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14:paraId="4DFF598C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14:paraId="2AD5C791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5.4.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14:paraId="397BA140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224D0390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lastRenderedPageBreak/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25AEB8A2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14:paraId="76582101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434D663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пересмотр и изменение функциональных обязанностей работника;</w:t>
      </w:r>
    </w:p>
    <w:p w14:paraId="589DC751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временное отстранение работника от должности, если его личные</w:t>
      </w:r>
      <w:r w:rsidRPr="00782965">
        <w:rPr>
          <w:rFonts w:eastAsia="Times New Roman" w:cs="Times New Roman"/>
          <w:color w:val="414141"/>
          <w:sz w:val="28"/>
          <w:szCs w:val="28"/>
          <w:lang w:eastAsia="ru-RU"/>
        </w:rPr>
        <w:br/>
      </w: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интересы входят в противоречие с функциональными обязанностями;</w:t>
      </w:r>
    </w:p>
    <w:p w14:paraId="63D69A17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332E6229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09E43D84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отказ работника от своего личного интереса, порождающего конфликт с интересами Учреждения;</w:t>
      </w:r>
    </w:p>
    <w:p w14:paraId="5793655B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увольнение работника из Учреждения по инициативе работника;</w:t>
      </w:r>
    </w:p>
    <w:p w14:paraId="2C6C27F6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6E9AFDED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14:paraId="6B61D869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14:paraId="789CB4AD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14:paraId="27B38D04" w14:textId="77777777" w:rsidR="00464A4B" w:rsidRDefault="00464A4B" w:rsidP="00782965">
      <w:pPr>
        <w:ind w:firstLine="708"/>
        <w:jc w:val="both"/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14:paraId="316D9DD3" w14:textId="77777777" w:rsidR="00464A4B" w:rsidRDefault="00782965" w:rsidP="00464A4B">
      <w:pPr>
        <w:ind w:firstLine="0"/>
        <w:jc w:val="center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t>6. Определение лиц, ответственных за прием сведений о возникшем (имеющемся) конфликте интересов и рассмотрение этих сведений.</w:t>
      </w:r>
    </w:p>
    <w:p w14:paraId="6FC09698" w14:textId="77777777" w:rsidR="00464A4B" w:rsidRDefault="00464A4B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27514A74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6.1. 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- директор).</w:t>
      </w:r>
    </w:p>
    <w:p w14:paraId="64F83C1E" w14:textId="77777777" w:rsidR="00464A4B" w:rsidRDefault="00782965" w:rsidP="00782965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6.2. Порядок рассмотрения ситуации конфликта интересов определен Положением о Конфликтной комиссии Учреждения.</w:t>
      </w:r>
    </w:p>
    <w:p w14:paraId="5E3EDA22" w14:textId="77777777" w:rsidR="00464A4B" w:rsidRDefault="00464A4B" w:rsidP="00464A4B">
      <w:pPr>
        <w:ind w:firstLine="0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7228D656" w14:textId="77777777" w:rsidR="00464A4B" w:rsidRDefault="00782965" w:rsidP="00464A4B">
      <w:pPr>
        <w:ind w:firstLine="0"/>
        <w:jc w:val="center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  <w:lastRenderedPageBreak/>
        <w:t>7. Ответственность работников учреждения за несоблюдение положения о конфликте интересов.</w:t>
      </w:r>
    </w:p>
    <w:p w14:paraId="3A4E864E" w14:textId="77777777" w:rsidR="00464A4B" w:rsidRDefault="00464A4B" w:rsidP="00464A4B">
      <w:pPr>
        <w:ind w:firstLine="0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</w:p>
    <w:p w14:paraId="47B5566A" w14:textId="77777777" w:rsidR="00464A4B" w:rsidRDefault="00782965" w:rsidP="00464A4B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7.1.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14:paraId="0F3C7B9B" w14:textId="77777777" w:rsidR="00464A4B" w:rsidRDefault="00782965" w:rsidP="00464A4B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7.2. В случае возникновения у работника личной заинтересованности, он обязан доложить об этом директору Учреждения.</w:t>
      </w:r>
    </w:p>
    <w:p w14:paraId="14160987" w14:textId="122E248A" w:rsidR="00966A91" w:rsidRPr="00464A4B" w:rsidRDefault="00782965" w:rsidP="00464A4B">
      <w:pPr>
        <w:ind w:firstLine="708"/>
        <w:jc w:val="both"/>
        <w:rPr>
          <w:rFonts w:eastAsia="Times New Roman" w:cs="Times New Roman"/>
          <w:color w:val="414141"/>
          <w:sz w:val="28"/>
          <w:szCs w:val="28"/>
          <w:lang w:eastAsia="ru-RU"/>
        </w:rPr>
      </w:pPr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7.3.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>Федерации</w:t>
      </w:r>
      <w:proofErr w:type="gramEnd"/>
      <w:r w:rsidRPr="00782965">
        <w:rPr>
          <w:rFonts w:eastAsia="Times New Roman" w:cs="Times New Roman"/>
          <w:color w:val="414141"/>
          <w:sz w:val="28"/>
          <w:szCs w:val="28"/>
          <w:shd w:val="clear" w:color="auto" w:fill="FFFFFF"/>
          <w:lang w:eastAsia="ru-RU"/>
        </w:rPr>
        <w:t xml:space="preserve"> может быть расторгнут трудовой договор.</w:t>
      </w:r>
    </w:p>
    <w:sectPr w:rsidR="00966A91" w:rsidRPr="00464A4B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Yu Gothic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65"/>
    <w:rsid w:val="000652F7"/>
    <w:rsid w:val="000B5F02"/>
    <w:rsid w:val="00464A4B"/>
    <w:rsid w:val="00782965"/>
    <w:rsid w:val="008525B1"/>
    <w:rsid w:val="00966A91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C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2965"/>
    <w:pPr>
      <w:widowControl w:val="0"/>
      <w:suppressLineNumbers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B5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2965"/>
    <w:pPr>
      <w:widowControl w:val="0"/>
      <w:suppressLineNumbers/>
      <w:suppressAutoHyphens/>
      <w:ind w:firstLine="0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B5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wm88g1Pp38muo5+BaIZnWPiTUjQ=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U0nQovBxtAJkXyHVfVESB1yMILQ=</DigestValue>
    </Reference>
  </SignedInfo>
  <SignatureValue>c1IDWH5TXXdSQNL9botambEfRiIVT4q3tjcF8kmDwhuUGeJyvS+YbeGWnMC5TUbUE6+apD5Y1FDU
4CVSCDpKruiDGyXnGsbwIF8UO2CwsfPiK166qv+s8hKud5nL/Z2VWhUPq7H6zCgIefBhkOxpgx/6
rvK75jocsf22v9C55wg=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8oGBs7QYoVfRRvjai6vgl57QrcI=</DigestValue>
      </Reference>
      <Reference URI="/word/stylesWithEffects.xml?ContentType=application/vnd.ms-word.stylesWithEffects+xml">
        <DigestMethod Algorithm="http://www.w3.org/2000/09/xmldsig#sha1"/>
        <DigestValue>ZmBZzw+0PWt8af7vOS68xQsT/eM=</DigestValue>
      </Reference>
      <Reference URI="/word/webSettings.xml?ContentType=application/vnd.openxmlformats-officedocument.wordprocessingml.webSettings+xml">
        <DigestMethod Algorithm="http://www.w3.org/2000/09/xmldsig#sha1"/>
        <DigestValue>+KUUuHX5TxTt4LetC7DOR93tpcg=</DigestValue>
      </Reference>
      <Reference URI="/word/settings.xml?ContentType=application/vnd.openxmlformats-officedocument.wordprocessingml.settings+xml">
        <DigestMethod Algorithm="http://www.w3.org/2000/09/xmldsig#sha1"/>
        <DigestValue>p89Fw0yDRFMrKMdsAoYSKOaq4wM=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1.jpeg?ContentType=image/jpeg">
        <DigestMethod Algorithm="http://www.w3.org/2000/09/xmldsig#sha1"/>
        <DigestValue>dyUZly2l6atdZvvidC5U2sHL3vo=</DigestValue>
      </Reference>
      <Reference URI="/word/document.xml?ContentType=application/vnd.openxmlformats-officedocument.wordprocessingml.document.main+xml">
        <DigestMethod Algorithm="http://www.w3.org/2000/09/xmldsig#sha1"/>
        <DigestValue>JpdFauM7zXpTu8uso0LbXN6hNrY=</DigestValue>
      </Reference>
      <Reference URI="/word/fontTable.xml?ContentType=application/vnd.openxmlformats-officedocument.wordprocessingml.fontTable+xml">
        <DigestMethod Algorithm="http://www.w3.org/2000/09/xmldsig#sha1"/>
        <DigestValue>0pUXDsWFe09ouhbPhRFxMjeeI+k=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2021-10-13T01:30:13Z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2021-10-13T01:30:13Z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2021-10-12T10:18:00Z</dcterms:created>
  <dcterms:modified xsi:type="dcterms:W3CDTF">2021-10-13T01:30:00Z</dcterms:modified>
</cp:coreProperties>
</file>